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7F" w:rsidRPr="00B83182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37BC1">
        <w:rPr>
          <w:b/>
          <w:sz w:val="24"/>
          <w:lang w:val="en-US"/>
        </w:rPr>
        <w:t>Source:</w:t>
      </w:r>
      <w:r w:rsidRPr="00A37BC1">
        <w:rPr>
          <w:b/>
          <w:sz w:val="24"/>
          <w:lang w:val="en-US"/>
        </w:rPr>
        <w:tab/>
      </w:r>
      <w:r w:rsidR="00EE663E">
        <w:rPr>
          <w:b/>
          <w:sz w:val="24"/>
          <w:lang w:val="en-US"/>
        </w:rPr>
        <w:t>TSG SA WG4 [</w:t>
      </w:r>
      <w:r w:rsidR="00B83182" w:rsidRPr="00B83182">
        <w:rPr>
          <w:b/>
          <w:noProof/>
          <w:sz w:val="24"/>
          <w:szCs w:val="24"/>
          <w:lang w:val="en-US"/>
        </w:rPr>
        <w:t>Ericsson LM, Fraunhofer IIS, Huawei Technologies Co. Ltd, Nokia Corporation, NTT, NTT DOCOMO, INC., ORANGE, Panasonic Corporation, Qualcomm Incorporated, Samsung Electronics Co., Ltd., VoiceAge, ZTE Corporation</w:t>
      </w:r>
      <w:r w:rsidR="00EE663E">
        <w:rPr>
          <w:b/>
          <w:noProof/>
          <w:sz w:val="24"/>
          <w:szCs w:val="24"/>
          <w:lang w:val="en-US"/>
        </w:rPr>
        <w:t>]</w:t>
      </w:r>
    </w:p>
    <w:p w:rsidR="00B9447F" w:rsidRDefault="00B9447F" w:rsidP="009774B9">
      <w:pPr>
        <w:tabs>
          <w:tab w:val="left" w:pos="2127"/>
          <w:tab w:val="left" w:pos="8064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37BC1">
        <w:rPr>
          <w:b/>
          <w:sz w:val="24"/>
          <w:lang w:val="en-US"/>
        </w:rPr>
        <w:t>Title:</w:t>
      </w:r>
      <w:r w:rsidRPr="00A37BC1">
        <w:rPr>
          <w:b/>
          <w:sz w:val="24"/>
          <w:lang w:val="en-US"/>
        </w:rPr>
        <w:tab/>
      </w:r>
      <w:r w:rsidR="00632A4A">
        <w:rPr>
          <w:b/>
          <w:sz w:val="24"/>
          <w:lang w:val="en-US"/>
        </w:rPr>
        <w:t>Proposal Relating to</w:t>
      </w:r>
      <w:r w:rsidR="0098358F">
        <w:rPr>
          <w:b/>
          <w:sz w:val="24"/>
          <w:lang w:val="en-US"/>
        </w:rPr>
        <w:t xml:space="preserve"> </w:t>
      </w:r>
      <w:r w:rsidR="00D51FC1" w:rsidRPr="00D51FC1">
        <w:rPr>
          <w:b/>
          <w:sz w:val="24"/>
          <w:lang w:val="en-US"/>
        </w:rPr>
        <w:t>superseded</w:t>
      </w:r>
      <w:r w:rsidR="00D51FC1">
        <w:rPr>
          <w:b/>
          <w:sz w:val="24"/>
          <w:lang w:val="en-US"/>
        </w:rPr>
        <w:t xml:space="preserve"> </w:t>
      </w:r>
      <w:r w:rsidR="007D6D3F">
        <w:rPr>
          <w:b/>
          <w:sz w:val="24"/>
          <w:lang w:val="en-US"/>
        </w:rPr>
        <w:t xml:space="preserve">Floating-Point </w:t>
      </w:r>
      <w:r w:rsidR="0098358F">
        <w:rPr>
          <w:b/>
          <w:sz w:val="24"/>
          <w:lang w:val="en-US"/>
        </w:rPr>
        <w:t>EVS Versions</w:t>
      </w:r>
    </w:p>
    <w:p w:rsidR="00B9447F" w:rsidRPr="00A37BC1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>
        <w:rPr>
          <w:b/>
          <w:sz w:val="24"/>
          <w:lang w:val="en-US"/>
        </w:rPr>
        <w:t>Document for:</w:t>
      </w:r>
      <w:r>
        <w:rPr>
          <w:b/>
          <w:sz w:val="24"/>
          <w:lang w:val="en-US"/>
        </w:rPr>
        <w:tab/>
      </w:r>
      <w:r w:rsidR="00EE663E">
        <w:rPr>
          <w:b/>
          <w:sz w:val="24"/>
          <w:lang w:val="en-US"/>
        </w:rPr>
        <w:t>Approval</w:t>
      </w:r>
    </w:p>
    <w:p w:rsidR="00B9447F" w:rsidRPr="009541AC" w:rsidRDefault="009774B9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</w:r>
      <w:r w:rsidR="0098358F">
        <w:rPr>
          <w:b/>
          <w:sz w:val="24"/>
          <w:lang w:val="en-US"/>
        </w:rPr>
        <w:t>7.</w:t>
      </w:r>
      <w:r w:rsidR="00EE663E">
        <w:rPr>
          <w:b/>
          <w:sz w:val="24"/>
          <w:lang w:val="en-US"/>
        </w:rPr>
        <w:t>4</w:t>
      </w:r>
    </w:p>
    <w:p w:rsidR="00B9447F" w:rsidRPr="009541AC" w:rsidRDefault="00B9447F" w:rsidP="00B9447F">
      <w:pPr>
        <w:pBdr>
          <w:top w:val="single" w:sz="12" w:space="1" w:color="auto"/>
        </w:pBdr>
        <w:rPr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Pr="005B3747" w:rsidRDefault="00F80A6A" w:rsidP="00B9447F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Introduction</w:t>
      </w:r>
    </w:p>
    <w:p w:rsidR="00B9447F" w:rsidRDefault="00B9447F" w:rsidP="00B9447F">
      <w:pPr>
        <w:rPr>
          <w:sz w:val="22"/>
          <w:szCs w:val="22"/>
          <w:lang w:val="en-US"/>
        </w:rPr>
      </w:pPr>
    </w:p>
    <w:p w:rsidR="00632A4A" w:rsidRDefault="0098358F" w:rsidP="00B9447F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EVS Codec was </w:t>
      </w:r>
      <w:r w:rsidR="00632A4A">
        <w:rPr>
          <w:rFonts w:cs="Arial"/>
          <w:sz w:val="22"/>
          <w:szCs w:val="22"/>
          <w:lang w:val="en-US"/>
        </w:rPr>
        <w:t>standardized in Rel-12 in December 2014. Specification</w:t>
      </w:r>
      <w:r w:rsidR="00180FCE">
        <w:rPr>
          <w:rFonts w:cs="Arial"/>
          <w:sz w:val="22"/>
          <w:szCs w:val="22"/>
          <w:lang w:val="en-US"/>
        </w:rPr>
        <w:t>s include</w:t>
      </w:r>
      <w:r w:rsidR="00632A4A">
        <w:rPr>
          <w:rFonts w:cs="Arial"/>
          <w:sz w:val="22"/>
          <w:szCs w:val="22"/>
          <w:lang w:val="en-US"/>
        </w:rPr>
        <w:t xml:space="preserve"> both fixed-point and floating-point format</w:t>
      </w:r>
      <w:r w:rsidR="0018684B">
        <w:rPr>
          <w:rFonts w:cs="Arial"/>
          <w:sz w:val="22"/>
          <w:szCs w:val="22"/>
          <w:lang w:val="en-US"/>
        </w:rPr>
        <w:t xml:space="preserve"> in TS 26.442 and TS 26.443 respectively</w:t>
      </w:r>
      <w:r w:rsidR="00632A4A">
        <w:rPr>
          <w:rFonts w:cs="Arial"/>
          <w:sz w:val="22"/>
          <w:szCs w:val="22"/>
          <w:lang w:val="en-US"/>
        </w:rPr>
        <w:t>.</w:t>
      </w:r>
      <w:bookmarkStart w:id="0" w:name="_GoBack"/>
      <w:bookmarkEnd w:id="0"/>
    </w:p>
    <w:p w:rsidR="00632A4A" w:rsidRDefault="00632A4A" w:rsidP="00B9447F">
      <w:pPr>
        <w:rPr>
          <w:rFonts w:cs="Arial"/>
          <w:sz w:val="22"/>
          <w:szCs w:val="22"/>
          <w:lang w:val="en-US"/>
        </w:rPr>
      </w:pPr>
    </w:p>
    <w:p w:rsidR="005F1088" w:rsidRPr="00AA5F7D" w:rsidRDefault="00632A4A" w:rsidP="00B9447F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In the meantime, both fixed-point and floating-point EVS specifications were updated in subsequent CRs and the corrections resulted in a stable code.</w:t>
      </w:r>
      <w:r w:rsidR="00AE2508">
        <w:rPr>
          <w:rFonts w:cs="Arial"/>
          <w:sz w:val="22"/>
          <w:szCs w:val="22"/>
          <w:lang w:val="en-US"/>
        </w:rPr>
        <w:t xml:space="preserve"> SA#</w:t>
      </w:r>
      <w:r w:rsidR="00AA5F7D">
        <w:rPr>
          <w:rFonts w:cs="Arial"/>
          <w:sz w:val="22"/>
          <w:szCs w:val="22"/>
          <w:lang w:val="en-US"/>
        </w:rPr>
        <w:t>73</w:t>
      </w:r>
      <w:r w:rsidR="00AE2508">
        <w:rPr>
          <w:rFonts w:cs="Arial"/>
          <w:sz w:val="22"/>
          <w:szCs w:val="22"/>
          <w:lang w:val="en-US"/>
        </w:rPr>
        <w:t xml:space="preserve"> meeting has recently approved a further change to the floating point specification (</w:t>
      </w:r>
      <w:r w:rsidR="002976D9" w:rsidRPr="002976D9">
        <w:rPr>
          <w:lang w:val="en-US"/>
        </w:rPr>
        <w:t>SP-160589</w:t>
      </w:r>
      <w:r w:rsidR="00AE2508">
        <w:rPr>
          <w:rFonts w:cs="Arial"/>
          <w:sz w:val="22"/>
          <w:szCs w:val="22"/>
          <w:lang w:val="en-US"/>
        </w:rPr>
        <w:t xml:space="preserve">) fixing an interoperability problem with the fixed-point EVS codec. This means </w:t>
      </w:r>
      <w:r w:rsidR="00AA5F7D">
        <w:rPr>
          <w:rFonts w:cs="Arial"/>
          <w:sz w:val="22"/>
          <w:szCs w:val="22"/>
          <w:lang w:val="en-US"/>
        </w:rPr>
        <w:t xml:space="preserve">that EVS codecs according to floating-point EVS specification prior to 12.7.0 and, respectively, 13.3.0 </w:t>
      </w:r>
      <w:r w:rsidR="0041640E">
        <w:rPr>
          <w:rFonts w:cs="Arial"/>
          <w:sz w:val="22"/>
          <w:szCs w:val="22"/>
          <w:lang w:val="en-US"/>
        </w:rPr>
        <w:t xml:space="preserve">may </w:t>
      </w:r>
      <w:r w:rsidR="00AA5F7D">
        <w:rPr>
          <w:rFonts w:cs="Arial"/>
          <w:sz w:val="22"/>
          <w:szCs w:val="22"/>
          <w:lang w:val="en-US"/>
        </w:rPr>
        <w:t xml:space="preserve">still </w:t>
      </w:r>
      <w:r w:rsidR="0041640E">
        <w:rPr>
          <w:rFonts w:cs="Arial"/>
          <w:sz w:val="22"/>
          <w:szCs w:val="22"/>
          <w:lang w:val="en-US"/>
        </w:rPr>
        <w:t>suffer from this</w:t>
      </w:r>
      <w:r w:rsidR="00AA5F7D">
        <w:rPr>
          <w:rFonts w:cs="Arial"/>
          <w:sz w:val="22"/>
          <w:szCs w:val="22"/>
          <w:lang w:val="en-US"/>
        </w:rPr>
        <w:t xml:space="preserve"> problem both with the fixed-point EVS codec and with the latest floating-point code version (12.7.0/13.3.0).  </w:t>
      </w:r>
    </w:p>
    <w:p w:rsidR="00F80A6A" w:rsidRDefault="00F80A6A" w:rsidP="00F80A6A">
      <w:pPr>
        <w:rPr>
          <w:sz w:val="22"/>
          <w:szCs w:val="22"/>
          <w:lang w:val="en-US"/>
        </w:rPr>
      </w:pPr>
    </w:p>
    <w:p w:rsidR="00F80A6A" w:rsidRPr="005B3747" w:rsidRDefault="00632A4A" w:rsidP="00F80A6A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Proposal</w:t>
      </w:r>
    </w:p>
    <w:p w:rsidR="00F80A6A" w:rsidRDefault="00F80A6A" w:rsidP="00F80A6A">
      <w:pPr>
        <w:rPr>
          <w:sz w:val="22"/>
          <w:szCs w:val="22"/>
          <w:lang w:val="en-US"/>
        </w:rPr>
      </w:pPr>
    </w:p>
    <w:p w:rsidR="00EE430F" w:rsidRDefault="00632A4A" w:rsidP="00EE430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order to provide clarity for EVS implementers</w:t>
      </w:r>
      <w:r w:rsidR="00AA5F7D">
        <w:rPr>
          <w:sz w:val="22"/>
          <w:szCs w:val="22"/>
          <w:lang w:val="en-US"/>
        </w:rPr>
        <w:t xml:space="preserve"> and to prevent them from accidentally using a</w:t>
      </w:r>
      <w:r w:rsidR="0041640E">
        <w:rPr>
          <w:sz w:val="22"/>
          <w:szCs w:val="22"/>
          <w:lang w:val="en-US"/>
        </w:rPr>
        <w:t xml:space="preserve">n outdated </w:t>
      </w:r>
      <w:r w:rsidR="00AA5F7D">
        <w:rPr>
          <w:sz w:val="22"/>
          <w:szCs w:val="22"/>
          <w:lang w:val="en-US"/>
        </w:rPr>
        <w:t>floating-point code version</w:t>
      </w:r>
      <w:r>
        <w:rPr>
          <w:sz w:val="22"/>
          <w:szCs w:val="22"/>
          <w:lang w:val="en-US"/>
        </w:rPr>
        <w:t xml:space="preserve">, </w:t>
      </w:r>
      <w:r w:rsidR="0025656F">
        <w:rPr>
          <w:sz w:val="22"/>
          <w:szCs w:val="22"/>
          <w:lang w:val="en-US"/>
        </w:rPr>
        <w:t>TSG SA WG4</w:t>
      </w:r>
      <w:r>
        <w:rPr>
          <w:sz w:val="22"/>
          <w:szCs w:val="22"/>
          <w:lang w:val="en-US"/>
        </w:rPr>
        <w:t xml:space="preserve"> propose to withdraw obsolete (</w:t>
      </w:r>
      <w:r w:rsidR="0058227D">
        <w:rPr>
          <w:sz w:val="22"/>
          <w:szCs w:val="22"/>
          <w:lang w:val="en-US"/>
        </w:rPr>
        <w:t>superseded</w:t>
      </w:r>
      <w:r>
        <w:rPr>
          <w:sz w:val="22"/>
          <w:szCs w:val="22"/>
          <w:lang w:val="en-US"/>
        </w:rPr>
        <w:t xml:space="preserve">) versions of </w:t>
      </w:r>
      <w:r w:rsidR="00AA5F7D">
        <w:rPr>
          <w:sz w:val="22"/>
          <w:szCs w:val="22"/>
          <w:lang w:val="en-US"/>
        </w:rPr>
        <w:t xml:space="preserve">floating-point </w:t>
      </w:r>
      <w:r>
        <w:rPr>
          <w:sz w:val="22"/>
          <w:szCs w:val="22"/>
          <w:lang w:val="en-US"/>
        </w:rPr>
        <w:t>EVS</w:t>
      </w:r>
      <w:r w:rsidR="00AA5F7D">
        <w:rPr>
          <w:sz w:val="22"/>
          <w:szCs w:val="22"/>
          <w:lang w:val="en-US"/>
        </w:rPr>
        <w:t xml:space="preserve"> specification</w:t>
      </w:r>
      <w:r>
        <w:rPr>
          <w:sz w:val="22"/>
          <w:szCs w:val="22"/>
          <w:lang w:val="en-US"/>
        </w:rPr>
        <w:t>, as follows:</w:t>
      </w:r>
    </w:p>
    <w:p w:rsidR="00632A4A" w:rsidRDefault="00632A4A" w:rsidP="00EE430F">
      <w:pPr>
        <w:rPr>
          <w:sz w:val="22"/>
          <w:szCs w:val="22"/>
          <w:lang w:val="en-US"/>
        </w:rPr>
      </w:pPr>
    </w:p>
    <w:p w:rsidR="00632A4A" w:rsidRDefault="00632A4A" w:rsidP="00632A4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 26.443 (floating-point)</w:t>
      </w:r>
    </w:p>
    <w:p w:rsidR="00135CC2" w:rsidRDefault="00632A4A" w:rsidP="004E6028">
      <w:pPr>
        <w:pStyle w:val="ListParagraph"/>
        <w:numPr>
          <w:ilvl w:val="0"/>
          <w:numId w:val="22"/>
        </w:numPr>
        <w:rPr>
          <w:sz w:val="22"/>
          <w:szCs w:val="22"/>
          <w:lang w:val="en-US"/>
        </w:rPr>
      </w:pPr>
      <w:r w:rsidRPr="004E6028">
        <w:rPr>
          <w:sz w:val="22"/>
          <w:szCs w:val="22"/>
          <w:lang w:val="en-US"/>
        </w:rPr>
        <w:t>Withdraw version</w:t>
      </w:r>
      <w:r w:rsidR="004E6028">
        <w:rPr>
          <w:sz w:val="22"/>
          <w:szCs w:val="22"/>
          <w:lang w:val="en-US"/>
        </w:rPr>
        <w:t>s</w:t>
      </w:r>
      <w:r w:rsidRPr="004E6028">
        <w:rPr>
          <w:sz w:val="22"/>
          <w:szCs w:val="22"/>
          <w:lang w:val="en-US"/>
        </w:rPr>
        <w:t xml:space="preserve"> 12.</w:t>
      </w:r>
      <w:r w:rsidR="00AA5F7D">
        <w:rPr>
          <w:sz w:val="22"/>
          <w:szCs w:val="22"/>
          <w:lang w:val="en-US"/>
        </w:rPr>
        <w:t>2.0</w:t>
      </w:r>
      <w:r w:rsidRPr="004E6028">
        <w:rPr>
          <w:sz w:val="22"/>
          <w:szCs w:val="22"/>
          <w:lang w:val="en-US"/>
        </w:rPr>
        <w:t xml:space="preserve"> </w:t>
      </w:r>
      <w:r w:rsidR="00AA5F7D">
        <w:rPr>
          <w:sz w:val="22"/>
          <w:szCs w:val="22"/>
          <w:lang w:val="en-US"/>
        </w:rPr>
        <w:t>through 12.6</w:t>
      </w:r>
      <w:r w:rsidR="00F0006F">
        <w:rPr>
          <w:sz w:val="22"/>
          <w:szCs w:val="22"/>
          <w:lang w:val="en-US"/>
        </w:rPr>
        <w:t>.0</w:t>
      </w:r>
    </w:p>
    <w:p w:rsidR="00AA5F7D" w:rsidRDefault="00AA5F7D" w:rsidP="00AA5F7D">
      <w:pPr>
        <w:pStyle w:val="ListParagraph"/>
        <w:numPr>
          <w:ilvl w:val="0"/>
          <w:numId w:val="22"/>
        </w:numPr>
        <w:rPr>
          <w:sz w:val="22"/>
          <w:szCs w:val="22"/>
          <w:lang w:val="en-US"/>
        </w:rPr>
      </w:pPr>
      <w:r w:rsidRPr="004E6028">
        <w:rPr>
          <w:sz w:val="22"/>
          <w:szCs w:val="22"/>
          <w:lang w:val="en-US"/>
        </w:rPr>
        <w:t>Withdraw version</w:t>
      </w:r>
      <w:r>
        <w:rPr>
          <w:sz w:val="22"/>
          <w:szCs w:val="22"/>
          <w:lang w:val="en-US"/>
        </w:rPr>
        <w:t>s</w:t>
      </w:r>
      <w:r w:rsidRPr="004E6028">
        <w:rPr>
          <w:sz w:val="22"/>
          <w:szCs w:val="22"/>
          <w:lang w:val="en-US"/>
        </w:rPr>
        <w:t xml:space="preserve"> 1</w:t>
      </w:r>
      <w:r>
        <w:rPr>
          <w:sz w:val="22"/>
          <w:szCs w:val="22"/>
          <w:lang w:val="en-US"/>
        </w:rPr>
        <w:t>3</w:t>
      </w:r>
      <w:r w:rsidRPr="004E6028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0.0</w:t>
      </w:r>
      <w:r w:rsidRPr="004E6028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through 13.2.0</w:t>
      </w:r>
    </w:p>
    <w:p w:rsidR="006C2EB4" w:rsidRDefault="006C2EB4">
      <w:pPr>
        <w:spacing w:after="160" w:line="259" w:lineRule="auto"/>
        <w:rPr>
          <w:sz w:val="22"/>
          <w:szCs w:val="22"/>
          <w:lang w:val="en-US"/>
        </w:rPr>
      </w:pPr>
    </w:p>
    <w:sectPr w:rsidR="006C2EB4" w:rsidSect="000B5FA8">
      <w:headerReference w:type="default" r:id="rId8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18C" w:rsidRDefault="0028118C">
      <w:r>
        <w:separator/>
      </w:r>
    </w:p>
  </w:endnote>
  <w:endnote w:type="continuationSeparator" w:id="0">
    <w:p w:rsidR="0028118C" w:rsidRDefault="00281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18C" w:rsidRDefault="0028118C">
      <w:r>
        <w:separator/>
      </w:r>
    </w:p>
  </w:footnote>
  <w:footnote w:type="continuationSeparator" w:id="0">
    <w:p w:rsidR="0028118C" w:rsidRDefault="002811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961" w:rsidRPr="00115D87" w:rsidRDefault="008B2961" w:rsidP="008B2961">
    <w:pPr>
      <w:tabs>
        <w:tab w:val="right" w:pos="9072"/>
      </w:tabs>
      <w:rPr>
        <w:rFonts w:ascii="Arial" w:eastAsia="Batang" w:hAnsi="Arial" w:hint="eastAsia"/>
        <w:b/>
      </w:rPr>
    </w:pPr>
    <w:r w:rsidRPr="00115D87">
      <w:rPr>
        <w:rFonts w:ascii="Arial" w:eastAsia="Batang" w:hAnsi="Arial"/>
        <w:b/>
      </w:rPr>
      <w:t>3GPP</w:t>
    </w:r>
    <w:r>
      <w:rPr>
        <w:rFonts w:ascii="Arial" w:eastAsia="Batang" w:hAnsi="Arial"/>
        <w:b/>
      </w:rPr>
      <w:t xml:space="preserve"> TSG SA</w:t>
    </w:r>
    <w:r w:rsidRPr="00115D87">
      <w:rPr>
        <w:rFonts w:ascii="Arial" w:eastAsia="Batang" w:hAnsi="Arial"/>
        <w:b/>
      </w:rPr>
      <w:t xml:space="preserve"> Meeting</w:t>
    </w:r>
    <w:r>
      <w:rPr>
        <w:rFonts w:ascii="Arial" w:eastAsia="Batang" w:hAnsi="Arial"/>
        <w:b/>
      </w:rPr>
      <w:t xml:space="preserve"> #74</w:t>
    </w:r>
    <w:r>
      <w:rPr>
        <w:rFonts w:ascii="Arial" w:eastAsia="Batang" w:hAnsi="Arial"/>
        <w:b/>
      </w:rPr>
      <w:tab/>
    </w:r>
    <w:r w:rsidRPr="00B43DF4">
      <w:rPr>
        <w:rFonts w:ascii="Arial" w:eastAsia="Batang" w:hAnsi="Arial"/>
      </w:rPr>
      <w:t>TD SP-160</w:t>
    </w:r>
    <w:r>
      <w:rPr>
        <w:rFonts w:ascii="Arial" w:eastAsia="Batang" w:hAnsi="Arial"/>
      </w:rPr>
      <w:t>769</w:t>
    </w:r>
  </w:p>
  <w:p w:rsidR="008B2961" w:rsidRPr="008B2961" w:rsidRDefault="008B2961" w:rsidP="008B2961">
    <w:pPr>
      <w:pStyle w:val="Heading2"/>
      <w:pBdr>
        <w:bottom w:val="single" w:sz="4" w:space="1" w:color="auto"/>
      </w:pBdr>
      <w:tabs>
        <w:tab w:val="right" w:pos="9072"/>
      </w:tabs>
      <w:rPr>
        <w:sz w:val="24"/>
        <w:szCs w:val="24"/>
        <w:lang w:val="en-US"/>
      </w:rPr>
    </w:pPr>
    <w:r>
      <w:rPr>
        <w:sz w:val="24"/>
        <w:szCs w:val="24"/>
        <w:lang w:val="en-US"/>
      </w:rPr>
      <w:t>Vienna, Austria, 7-9 December 2016</w:t>
    </w:r>
  </w:p>
  <w:p w:rsidR="008B2961" w:rsidRDefault="008B2961" w:rsidP="0014689D">
    <w:pPr>
      <w:pStyle w:val="Header"/>
      <w:rPr>
        <w:rFonts w:ascii="Times New Roman" w:hAnsi="Times New Roman"/>
      </w:rPr>
    </w:pPr>
  </w:p>
  <w:p w:rsidR="007D4DF3" w:rsidRDefault="0098358F" w:rsidP="008B2961">
    <w:pPr>
      <w:pStyle w:val="Header"/>
      <w:tabs>
        <w:tab w:val="clear" w:pos="4819"/>
      </w:tabs>
      <w:rPr>
        <w:b/>
        <w:i/>
        <w:sz w:val="28"/>
        <w:szCs w:val="28"/>
      </w:rPr>
    </w:pPr>
    <w:r>
      <w:rPr>
        <w:rFonts w:ascii="Times New Roman" w:hAnsi="Times New Roman"/>
      </w:rPr>
      <w:t>3GPP TSG-SA4#</w:t>
    </w:r>
    <w:r w:rsidR="007D6D3F">
      <w:rPr>
        <w:rFonts w:ascii="Times New Roman" w:hAnsi="Times New Roman"/>
      </w:rPr>
      <w:t>91</w:t>
    </w:r>
    <w:r w:rsidR="00B9447F">
      <w:rPr>
        <w:rFonts w:ascii="Times New Roman" w:hAnsi="Times New Roman"/>
      </w:rPr>
      <w:t xml:space="preserve"> Meeting</w:t>
    </w:r>
    <w:r w:rsidR="00B9447F" w:rsidRPr="00A3545E">
      <w:tab/>
    </w:r>
    <w:r w:rsidR="00B9447F" w:rsidRPr="00A3545E">
      <w:tab/>
    </w:r>
    <w:r w:rsidR="00B9447F" w:rsidRPr="008B2961">
      <w:rPr>
        <w:b/>
        <w:i/>
      </w:rPr>
      <w:t>Tdoc S4-1</w:t>
    </w:r>
    <w:r w:rsidRPr="008B2961">
      <w:rPr>
        <w:b/>
        <w:i/>
      </w:rPr>
      <w:t>6</w:t>
    </w:r>
    <w:r w:rsidR="00533365" w:rsidRPr="008B2961">
      <w:rPr>
        <w:b/>
        <w:i/>
      </w:rPr>
      <w:t>1217</w:t>
    </w:r>
  </w:p>
  <w:p w:rsidR="007D4DF3" w:rsidRPr="003D7CCE" w:rsidRDefault="007D6D3F" w:rsidP="0014689D">
    <w:pPr>
      <w:pStyle w:val="Header"/>
      <w:rPr>
        <w:rFonts w:ascii="Times New Roman" w:hAnsi="Times New Roman"/>
        <w:i/>
      </w:rPr>
    </w:pPr>
    <w:r>
      <w:rPr>
        <w:rFonts w:ascii="Times New Roman" w:hAnsi="Times New Roman"/>
        <w:i/>
      </w:rPr>
      <w:t>Bangalore</w:t>
    </w:r>
    <w:r w:rsidR="00B9447F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India</w:t>
    </w:r>
    <w:r w:rsidR="00B83182">
      <w:rPr>
        <w:rFonts w:ascii="Times New Roman" w:hAnsi="Times New Roman"/>
        <w:i/>
      </w:rPr>
      <w:t xml:space="preserve">, </w:t>
    </w:r>
    <w:r>
      <w:rPr>
        <w:rFonts w:ascii="Times New Roman" w:hAnsi="Times New Roman"/>
        <w:i/>
      </w:rPr>
      <w:t>24</w:t>
    </w:r>
    <w:r w:rsidRPr="007D6D3F">
      <w:rPr>
        <w:rFonts w:ascii="Times New Roman" w:hAnsi="Times New Roman"/>
        <w:i/>
        <w:vertAlign w:val="superscript"/>
      </w:rPr>
      <w:t>th</w:t>
    </w:r>
    <w:r>
      <w:rPr>
        <w:rFonts w:ascii="Times New Roman" w:hAnsi="Times New Roman"/>
        <w:i/>
      </w:rPr>
      <w:t xml:space="preserve"> </w:t>
    </w:r>
    <w:r w:rsidR="00B83182">
      <w:rPr>
        <w:rFonts w:ascii="Times New Roman" w:hAnsi="Times New Roman"/>
        <w:i/>
      </w:rPr>
      <w:t xml:space="preserve"> </w:t>
    </w:r>
    <w:r w:rsidR="00204F90">
      <w:rPr>
        <w:rFonts w:ascii="Times New Roman" w:hAnsi="Times New Roman"/>
        <w:i/>
      </w:rPr>
      <w:t>–</w:t>
    </w:r>
    <w:r>
      <w:rPr>
        <w:rFonts w:ascii="Times New Roman" w:hAnsi="Times New Roman"/>
        <w:i/>
      </w:rPr>
      <w:t xml:space="preserve"> 28</w:t>
    </w:r>
    <w:r w:rsidRPr="007D6D3F">
      <w:rPr>
        <w:rFonts w:ascii="Times New Roman" w:hAnsi="Times New Roman"/>
        <w:i/>
        <w:vertAlign w:val="superscript"/>
      </w:rPr>
      <w:t>th</w:t>
    </w:r>
    <w:r>
      <w:rPr>
        <w:rFonts w:ascii="Times New Roman" w:hAnsi="Times New Roman"/>
        <w:i/>
      </w:rPr>
      <w:t xml:space="preserve"> October</w:t>
    </w:r>
    <w:r w:rsidR="00204F90">
      <w:rPr>
        <w:rFonts w:ascii="Times New Roman" w:hAnsi="Times New Roman"/>
        <w:i/>
      </w:rPr>
      <w:t xml:space="preserve"> </w:t>
    </w:r>
    <w:r w:rsidR="0098358F">
      <w:rPr>
        <w:rFonts w:ascii="Times New Roman" w:hAnsi="Times New Roman"/>
        <w:i/>
      </w:rPr>
      <w:t>2016</w:t>
    </w:r>
  </w:p>
  <w:p w:rsidR="007D4DF3" w:rsidRDefault="002811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0193B"/>
    <w:multiLevelType w:val="hybridMultilevel"/>
    <w:tmpl w:val="C924F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9"/>
  </w:num>
  <w:num w:numId="9">
    <w:abstractNumId w:val="11"/>
  </w:num>
  <w:num w:numId="10">
    <w:abstractNumId w:val="12"/>
  </w:num>
  <w:num w:numId="11">
    <w:abstractNumId w:val="13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47F"/>
    <w:rsid w:val="0000222A"/>
    <w:rsid w:val="00015C9E"/>
    <w:rsid w:val="00016A5E"/>
    <w:rsid w:val="00016E0D"/>
    <w:rsid w:val="000247B9"/>
    <w:rsid w:val="00026499"/>
    <w:rsid w:val="00033300"/>
    <w:rsid w:val="00042587"/>
    <w:rsid w:val="0006213D"/>
    <w:rsid w:val="0007201E"/>
    <w:rsid w:val="00077990"/>
    <w:rsid w:val="000807E9"/>
    <w:rsid w:val="000B223D"/>
    <w:rsid w:val="000B5FA8"/>
    <w:rsid w:val="000C7CC7"/>
    <w:rsid w:val="000D54D5"/>
    <w:rsid w:val="000E147C"/>
    <w:rsid w:val="0010138E"/>
    <w:rsid w:val="00115C41"/>
    <w:rsid w:val="00123199"/>
    <w:rsid w:val="00125F57"/>
    <w:rsid w:val="00135CC2"/>
    <w:rsid w:val="00136EFC"/>
    <w:rsid w:val="00150C20"/>
    <w:rsid w:val="00153EA7"/>
    <w:rsid w:val="00163111"/>
    <w:rsid w:val="00165BA3"/>
    <w:rsid w:val="00180FCE"/>
    <w:rsid w:val="0018684B"/>
    <w:rsid w:val="001B0237"/>
    <w:rsid w:val="001C2F10"/>
    <w:rsid w:val="001C775B"/>
    <w:rsid w:val="001D4458"/>
    <w:rsid w:val="001D6AE4"/>
    <w:rsid w:val="001F745F"/>
    <w:rsid w:val="001F7A5C"/>
    <w:rsid w:val="002043AF"/>
    <w:rsid w:val="00204F90"/>
    <w:rsid w:val="00215219"/>
    <w:rsid w:val="00215D86"/>
    <w:rsid w:val="00227111"/>
    <w:rsid w:val="00227534"/>
    <w:rsid w:val="00247ABA"/>
    <w:rsid w:val="00254EF7"/>
    <w:rsid w:val="0025656F"/>
    <w:rsid w:val="002619E4"/>
    <w:rsid w:val="002675CA"/>
    <w:rsid w:val="00275833"/>
    <w:rsid w:val="0028118C"/>
    <w:rsid w:val="0029099E"/>
    <w:rsid w:val="002976D9"/>
    <w:rsid w:val="002A63E0"/>
    <w:rsid w:val="002D0758"/>
    <w:rsid w:val="002D2F58"/>
    <w:rsid w:val="002D6177"/>
    <w:rsid w:val="002E3796"/>
    <w:rsid w:val="00326967"/>
    <w:rsid w:val="00336A5F"/>
    <w:rsid w:val="003416BE"/>
    <w:rsid w:val="00346BC4"/>
    <w:rsid w:val="00383DD7"/>
    <w:rsid w:val="00391146"/>
    <w:rsid w:val="003A21B9"/>
    <w:rsid w:val="003A34E3"/>
    <w:rsid w:val="003A4C6E"/>
    <w:rsid w:val="003B7B82"/>
    <w:rsid w:val="003C6891"/>
    <w:rsid w:val="003D2CEC"/>
    <w:rsid w:val="004040D1"/>
    <w:rsid w:val="0041640E"/>
    <w:rsid w:val="004460D4"/>
    <w:rsid w:val="00463C4F"/>
    <w:rsid w:val="00480EF3"/>
    <w:rsid w:val="004A73C8"/>
    <w:rsid w:val="004B044D"/>
    <w:rsid w:val="004B1D77"/>
    <w:rsid w:val="004C3750"/>
    <w:rsid w:val="004D43F4"/>
    <w:rsid w:val="004E5788"/>
    <w:rsid w:val="004E6028"/>
    <w:rsid w:val="005055EC"/>
    <w:rsid w:val="00533365"/>
    <w:rsid w:val="00563B15"/>
    <w:rsid w:val="005738C9"/>
    <w:rsid w:val="0058227D"/>
    <w:rsid w:val="005A08D9"/>
    <w:rsid w:val="005A5FA7"/>
    <w:rsid w:val="005B428A"/>
    <w:rsid w:val="005B7DDC"/>
    <w:rsid w:val="005C63A8"/>
    <w:rsid w:val="005D73DE"/>
    <w:rsid w:val="005F1088"/>
    <w:rsid w:val="005F4B65"/>
    <w:rsid w:val="00600794"/>
    <w:rsid w:val="006200CA"/>
    <w:rsid w:val="00632A4A"/>
    <w:rsid w:val="00636A86"/>
    <w:rsid w:val="00641E67"/>
    <w:rsid w:val="006835E9"/>
    <w:rsid w:val="00685B6A"/>
    <w:rsid w:val="006A3A1E"/>
    <w:rsid w:val="006A6910"/>
    <w:rsid w:val="006B77D2"/>
    <w:rsid w:val="006C2EB4"/>
    <w:rsid w:val="006D4F39"/>
    <w:rsid w:val="006F18A0"/>
    <w:rsid w:val="00711A32"/>
    <w:rsid w:val="00730ACA"/>
    <w:rsid w:val="00741CB6"/>
    <w:rsid w:val="00752EE5"/>
    <w:rsid w:val="00766E2D"/>
    <w:rsid w:val="00770703"/>
    <w:rsid w:val="007844B9"/>
    <w:rsid w:val="00785AB4"/>
    <w:rsid w:val="007B2715"/>
    <w:rsid w:val="007C4365"/>
    <w:rsid w:val="007D6D3F"/>
    <w:rsid w:val="008108E8"/>
    <w:rsid w:val="00812DD5"/>
    <w:rsid w:val="00813A39"/>
    <w:rsid w:val="00827489"/>
    <w:rsid w:val="00840418"/>
    <w:rsid w:val="00891867"/>
    <w:rsid w:val="00891AFC"/>
    <w:rsid w:val="008A3B7E"/>
    <w:rsid w:val="008A4CFE"/>
    <w:rsid w:val="008B2961"/>
    <w:rsid w:val="008C7A89"/>
    <w:rsid w:val="008D09C4"/>
    <w:rsid w:val="008D1654"/>
    <w:rsid w:val="008E3301"/>
    <w:rsid w:val="008E4AAE"/>
    <w:rsid w:val="0091044A"/>
    <w:rsid w:val="009151BD"/>
    <w:rsid w:val="009340BC"/>
    <w:rsid w:val="009545FE"/>
    <w:rsid w:val="009623D8"/>
    <w:rsid w:val="009774B9"/>
    <w:rsid w:val="0098358F"/>
    <w:rsid w:val="00984ED8"/>
    <w:rsid w:val="00996DD9"/>
    <w:rsid w:val="009A06A8"/>
    <w:rsid w:val="009B1659"/>
    <w:rsid w:val="009C517F"/>
    <w:rsid w:val="009E2862"/>
    <w:rsid w:val="009F00DD"/>
    <w:rsid w:val="009F0588"/>
    <w:rsid w:val="00A14F6F"/>
    <w:rsid w:val="00A21617"/>
    <w:rsid w:val="00A43A5A"/>
    <w:rsid w:val="00A5258D"/>
    <w:rsid w:val="00A673DB"/>
    <w:rsid w:val="00A7312A"/>
    <w:rsid w:val="00A91036"/>
    <w:rsid w:val="00AA2127"/>
    <w:rsid w:val="00AA5F7D"/>
    <w:rsid w:val="00AA6E88"/>
    <w:rsid w:val="00AB0EAF"/>
    <w:rsid w:val="00AB0F48"/>
    <w:rsid w:val="00AC52AF"/>
    <w:rsid w:val="00AC5EFA"/>
    <w:rsid w:val="00AE2508"/>
    <w:rsid w:val="00AF2B15"/>
    <w:rsid w:val="00B04244"/>
    <w:rsid w:val="00B15C29"/>
    <w:rsid w:val="00B23AF2"/>
    <w:rsid w:val="00B30892"/>
    <w:rsid w:val="00B35F53"/>
    <w:rsid w:val="00B372FB"/>
    <w:rsid w:val="00B5054D"/>
    <w:rsid w:val="00B83182"/>
    <w:rsid w:val="00B86EFA"/>
    <w:rsid w:val="00B90193"/>
    <w:rsid w:val="00B9447F"/>
    <w:rsid w:val="00B94AE9"/>
    <w:rsid w:val="00BA78F3"/>
    <w:rsid w:val="00BD0CC5"/>
    <w:rsid w:val="00BD61CE"/>
    <w:rsid w:val="00C02635"/>
    <w:rsid w:val="00C2587E"/>
    <w:rsid w:val="00C32496"/>
    <w:rsid w:val="00C539C6"/>
    <w:rsid w:val="00C658DB"/>
    <w:rsid w:val="00C81244"/>
    <w:rsid w:val="00C827D0"/>
    <w:rsid w:val="00C94B83"/>
    <w:rsid w:val="00CA1D4A"/>
    <w:rsid w:val="00CC07EA"/>
    <w:rsid w:val="00CD78E6"/>
    <w:rsid w:val="00CF30EC"/>
    <w:rsid w:val="00D12393"/>
    <w:rsid w:val="00D163FF"/>
    <w:rsid w:val="00D279AD"/>
    <w:rsid w:val="00D3179B"/>
    <w:rsid w:val="00D35A6E"/>
    <w:rsid w:val="00D4676B"/>
    <w:rsid w:val="00D51FC1"/>
    <w:rsid w:val="00D62445"/>
    <w:rsid w:val="00D663DF"/>
    <w:rsid w:val="00D70AAE"/>
    <w:rsid w:val="00D75B11"/>
    <w:rsid w:val="00D943EB"/>
    <w:rsid w:val="00DB129C"/>
    <w:rsid w:val="00DB3895"/>
    <w:rsid w:val="00DB4DEB"/>
    <w:rsid w:val="00DC4D68"/>
    <w:rsid w:val="00DE2095"/>
    <w:rsid w:val="00DE6E7A"/>
    <w:rsid w:val="00DE7654"/>
    <w:rsid w:val="00E01C28"/>
    <w:rsid w:val="00E3546A"/>
    <w:rsid w:val="00E43949"/>
    <w:rsid w:val="00E6308F"/>
    <w:rsid w:val="00E63335"/>
    <w:rsid w:val="00E73072"/>
    <w:rsid w:val="00EA5BD0"/>
    <w:rsid w:val="00EB6EED"/>
    <w:rsid w:val="00EC1FF3"/>
    <w:rsid w:val="00ED75D0"/>
    <w:rsid w:val="00EE0D7A"/>
    <w:rsid w:val="00EE15F3"/>
    <w:rsid w:val="00EE430F"/>
    <w:rsid w:val="00EE663E"/>
    <w:rsid w:val="00EF125E"/>
    <w:rsid w:val="00EF20B0"/>
    <w:rsid w:val="00F0006F"/>
    <w:rsid w:val="00F07FA6"/>
    <w:rsid w:val="00F300FC"/>
    <w:rsid w:val="00F325E8"/>
    <w:rsid w:val="00F7214E"/>
    <w:rsid w:val="00F721F0"/>
    <w:rsid w:val="00F80546"/>
    <w:rsid w:val="00F80A6A"/>
    <w:rsid w:val="00F85C6A"/>
    <w:rsid w:val="00F85DB9"/>
    <w:rsid w:val="00F97469"/>
    <w:rsid w:val="00F9798F"/>
    <w:rsid w:val="00FB35D4"/>
    <w:rsid w:val="00FC2EB6"/>
    <w:rsid w:val="00FF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31610-692B-4F0D-BAE6-BC40BDB05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usai</cp:lastModifiedBy>
  <cp:revision>6</cp:revision>
  <dcterms:created xsi:type="dcterms:W3CDTF">2016-10-18T16:16:00Z</dcterms:created>
  <dcterms:modified xsi:type="dcterms:W3CDTF">2016-11-10T16:29:00Z</dcterms:modified>
</cp:coreProperties>
</file>